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314DB" w14:textId="19EE9188" w:rsidR="00DC3763" w:rsidRPr="00E9534F" w:rsidRDefault="004227B7" w:rsidP="00E9534F">
      <w:pPr>
        <w:spacing w:after="0" w:line="240" w:lineRule="auto"/>
        <w:ind w:left="1701" w:right="1680" w:hanging="49"/>
        <w:jc w:val="center"/>
        <w:rPr>
          <w:rFonts w:ascii="微軟正黑體" w:eastAsia="微軟正黑體" w:hAnsi="微軟正黑體"/>
          <w:b/>
          <w:bCs/>
          <w:sz w:val="48"/>
          <w:szCs w:val="48"/>
          <w:shd w:val="clear" w:color="auto" w:fill="FFF2CC" w:themeFill="accent4" w:themeFillTint="33"/>
        </w:rPr>
      </w:pPr>
      <w:r w:rsidRPr="00E9534F">
        <w:rPr>
          <w:rFonts w:ascii="微軟正黑體" w:eastAsia="微軟正黑體" w:hAnsi="微軟正黑體" w:hint="eastAsia"/>
          <w:b/>
          <w:bCs/>
          <w:sz w:val="48"/>
          <w:szCs w:val="48"/>
        </w:rPr>
        <w:t xml:space="preserve"> </w:t>
      </w:r>
      <w:r w:rsidR="00452305" w:rsidRPr="00E9534F">
        <w:rPr>
          <w:rFonts w:ascii="微軟正黑體" w:eastAsia="微軟正黑體" w:hAnsi="微軟正黑體" w:hint="eastAsia"/>
          <w:b/>
          <w:bCs/>
          <w:noProof/>
          <w:sz w:val="48"/>
          <w:szCs w:val="48"/>
        </w:rPr>
        <w:drawing>
          <wp:inline distT="0" distB="0" distL="0" distR="0" wp14:anchorId="355FDC0A" wp14:editId="379DA96A">
            <wp:extent cx="335281" cy="591313"/>
            <wp:effectExtent l="0" t="0" r="762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1" cy="591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2305" w:rsidRPr="00E9534F">
        <w:rPr>
          <w:rFonts w:ascii="微軟正黑體" w:eastAsia="微軟正黑體" w:hAnsi="微軟正黑體" w:hint="eastAsia"/>
          <w:b/>
          <w:bCs/>
          <w:noProof/>
          <w:sz w:val="48"/>
          <w:szCs w:val="48"/>
        </w:rPr>
        <w:drawing>
          <wp:inline distT="0" distB="0" distL="0" distR="0" wp14:anchorId="578BEF20" wp14:editId="2E619098">
            <wp:extent cx="384049" cy="612649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49" cy="612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534F">
        <w:rPr>
          <w:rFonts w:ascii="微軟正黑體" w:eastAsia="微軟正黑體" w:hAnsi="微軟正黑體" w:hint="eastAsia"/>
          <w:b/>
          <w:bCs/>
          <w:sz w:val="48"/>
          <w:szCs w:val="48"/>
        </w:rPr>
        <w:t xml:space="preserve"> </w:t>
      </w:r>
      <w:r w:rsidR="006950CA" w:rsidRPr="00E9534F">
        <w:rPr>
          <w:rFonts w:ascii="微軟正黑體" w:eastAsia="微軟正黑體" w:hAnsi="微軟正黑體" w:hint="eastAsia"/>
          <w:b/>
          <w:bCs/>
          <w:position w:val="28"/>
          <w:sz w:val="48"/>
          <w:szCs w:val="48"/>
        </w:rPr>
        <w:t>同</w:t>
      </w:r>
      <w:r w:rsidR="00DC3763" w:rsidRPr="00E9534F">
        <w:rPr>
          <w:rFonts w:ascii="微軟正黑體" w:eastAsia="微軟正黑體" w:hAnsi="微軟正黑體" w:hint="eastAsia"/>
          <w:b/>
          <w:bCs/>
          <w:position w:val="28"/>
          <w:sz w:val="48"/>
          <w:szCs w:val="48"/>
        </w:rPr>
        <w:t xml:space="preserve"> </w:t>
      </w:r>
      <w:r w:rsidR="00B80C1B" w:rsidRPr="00E9534F">
        <w:rPr>
          <w:rFonts w:ascii="微軟正黑體" w:eastAsia="微軟正黑體" w:hAnsi="微軟正黑體"/>
          <w:b/>
          <w:bCs/>
          <w:position w:val="28"/>
          <w:sz w:val="48"/>
          <w:szCs w:val="48"/>
        </w:rPr>
        <w:fldChar w:fldCharType="begin"/>
      </w:r>
      <w:r w:rsidR="00B80C1B" w:rsidRPr="00E9534F">
        <w:rPr>
          <w:rFonts w:ascii="微軟正黑體" w:eastAsia="微軟正黑體" w:hAnsi="微軟正黑體"/>
          <w:b/>
          <w:bCs/>
          <w:position w:val="28"/>
          <w:sz w:val="48"/>
          <w:szCs w:val="48"/>
        </w:rPr>
        <w:instrText xml:space="preserve"> </w:instrText>
      </w:r>
      <w:r w:rsidR="00B80C1B" w:rsidRPr="00E9534F">
        <w:rPr>
          <w:rFonts w:ascii="微軟正黑體" w:eastAsia="微軟正黑體" w:hAnsi="微軟正黑體" w:hint="eastAsia"/>
          <w:b/>
          <w:bCs/>
          <w:position w:val="28"/>
          <w:sz w:val="48"/>
          <w:szCs w:val="48"/>
        </w:rPr>
        <w:instrText>eq \o\ac(</w:instrText>
      </w:r>
      <w:r w:rsidRPr="00E9534F">
        <w:rPr>
          <w:rFonts w:ascii="微軟正黑體" w:eastAsia="微軟正黑體" w:hAnsi="微軟正黑體" w:hint="eastAsia"/>
          <w:b/>
          <w:bCs/>
          <w:color w:val="FFC000"/>
          <w:position w:val="28"/>
          <w:sz w:val="72"/>
          <w:szCs w:val="48"/>
        </w:rPr>
        <w:sym w:font="Webdings" w:char="F059"/>
      </w:r>
      <w:r w:rsidR="00B80C1B" w:rsidRPr="00E9534F">
        <w:rPr>
          <w:rFonts w:ascii="微軟正黑體" w:eastAsia="微軟正黑體" w:hAnsi="微軟正黑體" w:hint="eastAsia"/>
          <w:b/>
          <w:bCs/>
          <w:position w:val="28"/>
          <w:sz w:val="48"/>
          <w:szCs w:val="48"/>
        </w:rPr>
        <w:instrText>,心)</w:instrText>
      </w:r>
      <w:r w:rsidR="00B80C1B" w:rsidRPr="00E9534F">
        <w:rPr>
          <w:rFonts w:ascii="微軟正黑體" w:eastAsia="微軟正黑體" w:hAnsi="微軟正黑體"/>
          <w:b/>
          <w:bCs/>
          <w:position w:val="28"/>
          <w:sz w:val="48"/>
          <w:szCs w:val="48"/>
        </w:rPr>
        <w:fldChar w:fldCharType="end"/>
      </w:r>
      <w:r w:rsidR="00DC3763" w:rsidRPr="00E9534F">
        <w:rPr>
          <w:rFonts w:ascii="微軟正黑體" w:eastAsia="微軟正黑體" w:hAnsi="微軟正黑體" w:hint="eastAsia"/>
          <w:b/>
          <w:bCs/>
          <w:position w:val="28"/>
          <w:sz w:val="48"/>
          <w:szCs w:val="48"/>
        </w:rPr>
        <w:t xml:space="preserve"> </w:t>
      </w:r>
      <w:r w:rsidR="006950CA" w:rsidRPr="00E9534F">
        <w:rPr>
          <w:rFonts w:ascii="微軟正黑體" w:eastAsia="微軟正黑體" w:hAnsi="微軟正黑體" w:hint="eastAsia"/>
          <w:b/>
          <w:bCs/>
          <w:position w:val="28"/>
          <w:sz w:val="48"/>
          <w:szCs w:val="48"/>
        </w:rPr>
        <w:t>抗</w:t>
      </w:r>
      <w:r w:rsidR="00DC3763" w:rsidRPr="00E9534F">
        <w:rPr>
          <w:rFonts w:ascii="微軟正黑體" w:eastAsia="微軟正黑體" w:hAnsi="微軟正黑體" w:hint="eastAsia"/>
          <w:b/>
          <w:bCs/>
          <w:position w:val="28"/>
          <w:sz w:val="48"/>
          <w:szCs w:val="48"/>
        </w:rPr>
        <w:t xml:space="preserve"> </w:t>
      </w:r>
      <w:r w:rsidR="006950CA" w:rsidRPr="00E9534F">
        <w:rPr>
          <w:rFonts w:ascii="微軟正黑體" w:eastAsia="微軟正黑體" w:hAnsi="微軟正黑體" w:hint="eastAsia"/>
          <w:b/>
          <w:bCs/>
          <w:position w:val="28"/>
          <w:sz w:val="48"/>
          <w:szCs w:val="48"/>
        </w:rPr>
        <w:t>疫</w:t>
      </w:r>
      <w:r w:rsidR="00E82109" w:rsidRPr="00E82109">
        <w:rPr>
          <w:rFonts w:ascii="微軟正黑體" w:eastAsia="微軟正黑體" w:hAnsi="微軟正黑體" w:hint="eastAsia"/>
          <w:b/>
          <w:bCs/>
          <w:sz w:val="48"/>
          <w:szCs w:val="48"/>
        </w:rPr>
        <w:t xml:space="preserve"> </w:t>
      </w:r>
      <w:r w:rsidR="00452305" w:rsidRPr="00E9534F">
        <w:rPr>
          <w:rFonts w:ascii="微軟正黑體" w:eastAsia="微軟正黑體" w:hAnsi="微軟正黑體"/>
          <w:b/>
          <w:bCs/>
          <w:noProof/>
          <w:sz w:val="48"/>
          <w:szCs w:val="48"/>
        </w:rPr>
        <w:drawing>
          <wp:inline distT="0" distB="0" distL="0" distR="0" wp14:anchorId="4D1A1DF9" wp14:editId="7DFCC965">
            <wp:extent cx="986319" cy="647128"/>
            <wp:effectExtent l="0" t="0" r="4445" b="63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06"/>
                    <a:stretch/>
                  </pic:blipFill>
                  <pic:spPr bwMode="auto">
                    <a:xfrm>
                      <a:off x="0" y="0"/>
                      <a:ext cx="988197" cy="648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7914D3" w14:textId="7597FD42" w:rsidR="000A1A5C" w:rsidRPr="006D3EE1" w:rsidRDefault="00B36A3F" w:rsidP="000C4171">
      <w:pPr>
        <w:spacing w:after="360" w:line="240" w:lineRule="auto"/>
        <w:jc w:val="center"/>
        <w:textAlignment w:val="bottom"/>
        <w:rPr>
          <w:rFonts w:ascii="Times New Roman" w:eastAsia="微軟正黑體" w:hAnsi="Times New Roman" w:cs="Times New Roman"/>
          <w:b/>
          <w:bCs/>
          <w:smallCaps/>
          <w:color w:val="0070C0"/>
          <w:sz w:val="28"/>
          <w:szCs w:val="28"/>
          <w:shd w:val="clear" w:color="auto" w:fill="FFF2CC" w:themeFill="accent4" w:themeFillTint="33"/>
        </w:rPr>
      </w:pPr>
      <w:bookmarkStart w:id="0" w:name="_Hlk137650073"/>
      <w:r w:rsidRPr="007B64F9">
        <w:rPr>
          <w:rFonts w:ascii="Times New Roman" w:eastAsia="微軟正黑體" w:hAnsi="Times New Roman" w:cs="Times New Roman"/>
          <w:b/>
          <w:bCs/>
          <w:smallCaps/>
          <w:color w:val="0070C0"/>
          <w:sz w:val="48"/>
          <w:szCs w:val="48"/>
          <w:shd w:val="clear" w:color="auto" w:fill="FFF2CC" w:themeFill="accent4" w:themeFillTint="33"/>
        </w:rPr>
        <w:t>Toget</w:t>
      </w:r>
      <w:r w:rsidR="00724330" w:rsidRPr="007B64F9">
        <w:rPr>
          <w:rFonts w:ascii="Times New Roman" w:eastAsia="微軟正黑體" w:hAnsi="Times New Roman" w:cs="Times New Roman"/>
          <w:b/>
          <w:bCs/>
          <w:smallCaps/>
          <w:color w:val="0070C0"/>
          <w:sz w:val="48"/>
          <w:szCs w:val="48"/>
          <w:shd w:val="clear" w:color="auto" w:fill="FFF2CC" w:themeFill="accent4" w:themeFillTint="33"/>
        </w:rPr>
        <w:t>h</w:t>
      </w:r>
      <w:r w:rsidRPr="007B64F9">
        <w:rPr>
          <w:rFonts w:ascii="Times New Roman" w:eastAsia="微軟正黑體" w:hAnsi="Times New Roman" w:cs="Times New Roman"/>
          <w:b/>
          <w:bCs/>
          <w:smallCaps/>
          <w:color w:val="0070C0"/>
          <w:sz w:val="48"/>
          <w:szCs w:val="48"/>
          <w:shd w:val="clear" w:color="auto" w:fill="FFF2CC" w:themeFill="accent4" w:themeFillTint="33"/>
        </w:rPr>
        <w:t>er, We F</w:t>
      </w:r>
      <w:r w:rsidR="00D7012E">
        <w:rPr>
          <w:rFonts w:ascii="Times New Roman" w:eastAsia="微軟正黑體" w:hAnsi="Times New Roman" w:cs="Times New Roman"/>
          <w:b/>
          <w:bCs/>
          <w:smallCaps/>
          <w:color w:val="0070C0"/>
          <w:sz w:val="48"/>
          <w:szCs w:val="48"/>
          <w:shd w:val="clear" w:color="auto" w:fill="FFF2CC" w:themeFill="accent4" w:themeFillTint="33"/>
        </w:rPr>
        <w:t xml:space="preserve">ight </w:t>
      </w:r>
      <w:r w:rsidR="00D7012E">
        <w:rPr>
          <w:rFonts w:ascii="Times New Roman" w:eastAsia="微軟正黑體" w:hAnsi="Times New Roman" w:cs="Times New Roman" w:hint="eastAsia"/>
          <w:b/>
          <w:bCs/>
          <w:smallCaps/>
          <w:color w:val="0070C0"/>
          <w:sz w:val="48"/>
          <w:szCs w:val="48"/>
          <w:shd w:val="clear" w:color="auto" w:fill="FFF2CC" w:themeFill="accent4" w:themeFillTint="33"/>
        </w:rPr>
        <w:t>T</w:t>
      </w:r>
      <w:r w:rsidR="00724330" w:rsidRPr="007B64F9">
        <w:rPr>
          <w:rFonts w:ascii="Times New Roman" w:eastAsia="微軟正黑體" w:hAnsi="Times New Roman" w:cs="Times New Roman"/>
          <w:b/>
          <w:bCs/>
          <w:smallCaps/>
          <w:color w:val="0070C0"/>
          <w:sz w:val="48"/>
          <w:szCs w:val="48"/>
          <w:shd w:val="clear" w:color="auto" w:fill="FFF2CC" w:themeFill="accent4" w:themeFillTint="33"/>
        </w:rPr>
        <w:t>he Virus!</w:t>
      </w:r>
      <w:bookmarkEnd w:id="0"/>
    </w:p>
    <w:p w14:paraId="7A5D778E" w14:textId="6CEAEA99" w:rsidR="008F2FC1" w:rsidRPr="005A5D49" w:rsidRDefault="008F2FC1" w:rsidP="008F2FC1">
      <w:pPr>
        <w:keepNext/>
        <w:framePr w:dropCap="drop" w:lines="2" w:wrap="around" w:vAnchor="text" w:hAnchor="text"/>
        <w:spacing w:after="0" w:line="895" w:lineRule="exact"/>
        <w:textAlignment w:val="baseline"/>
        <w:rPr>
          <w:rFonts w:ascii="Arial" w:eastAsia="微軟正黑體" w:hAnsi="Arial" w:cs="Arial"/>
          <w:position w:val="-3"/>
          <w:sz w:val="86"/>
          <w:szCs w:val="24"/>
          <w14:shadow w14:blurRad="114300" w14:dist="0" w14:dir="0" w14:sx="0" w14:sy="0" w14:kx="0" w14:ky="0" w14:algn="none">
            <w14:srgbClr w14:val="000000"/>
          </w14:shadow>
          <w14:textOutline w14:w="6350" w14:cap="rnd" w14:cmpd="sng" w14:algn="ctr">
            <w14:solidFill>
              <w14:srgbClr w14:val="7030A0"/>
            </w14:solidFill>
            <w14:prstDash w14:val="solid"/>
            <w14:bevel/>
          </w14:textOutline>
        </w:rPr>
      </w:pPr>
      <w:r w:rsidRPr="005A5D49">
        <w:rPr>
          <w:rFonts w:ascii="Arial" w:eastAsia="微軟正黑體" w:hAnsi="Arial" w:cs="Arial"/>
          <w:color w:val="FFFFFF" w:themeColor="background1"/>
          <w:position w:val="-3"/>
          <w:sz w:val="86"/>
          <w:szCs w:val="24"/>
          <w14:shadow w14:blurRad="114300" w14:dist="0" w14:dir="0" w14:sx="0" w14:sy="0" w14:kx="0" w14:ky="0" w14:algn="none">
            <w14:srgbClr w14:val="000000"/>
          </w14:shadow>
          <w14:textOutline w14:w="6350" w14:cap="rnd" w14:cmpd="sng" w14:algn="ctr">
            <w14:solidFill>
              <w14:srgbClr w14:val="7030A0"/>
            </w14:solidFill>
            <w14:prstDash w14:val="solid"/>
            <w14:bevel/>
          </w14:textOutline>
        </w:rPr>
        <w:t>COVID-19</w:t>
      </w:r>
    </w:p>
    <w:p w14:paraId="19D913C2" w14:textId="230439E5" w:rsidR="00375744" w:rsidRPr="004E7754" w:rsidRDefault="00E83B67" w:rsidP="00D13650">
      <w:pPr>
        <w:ind w:left="113" w:right="113"/>
        <w:jc w:val="both"/>
        <w:rPr>
          <w:rFonts w:ascii="Arial" w:eastAsia="微軟正黑體" w:hAnsi="Arial" w:cs="Arial"/>
          <w:color w:val="7030A0"/>
          <w:sz w:val="24"/>
          <w:szCs w:val="24"/>
        </w:rPr>
      </w:pPr>
      <w:r w:rsidRPr="004E7754">
        <w:rPr>
          <w:rFonts w:ascii="Arial" w:eastAsia="微軟正黑體" w:hAnsi="Arial" w:cs="Arial" w:hint="eastAsia"/>
          <w:color w:val="7030A0"/>
          <w:sz w:val="24"/>
          <w:szCs w:val="24"/>
        </w:rPr>
        <w:t>新冠肺炎雖然不是人類歷史上造成最多死亡的傳染病，卻可能在不遠的未來徹底改變人們的生活習慣，乃至於全球化的進程。</w:t>
      </w:r>
      <w:r w:rsidRPr="004E7754">
        <w:rPr>
          <w:rFonts w:ascii="Arial" w:eastAsia="微軟正黑體" w:hAnsi="Arial" w:cs="Arial" w:hint="eastAsia"/>
          <w:color w:val="7030A0"/>
          <w:sz w:val="24"/>
          <w:szCs w:val="24"/>
        </w:rPr>
        <w:t xml:space="preserve"> </w:t>
      </w:r>
      <w:r w:rsidRPr="004E7754">
        <w:rPr>
          <w:rFonts w:ascii="Arial" w:eastAsia="微軟正黑體" w:hAnsi="Arial" w:cs="Arial" w:hint="eastAsia"/>
          <w:color w:val="7030A0"/>
          <w:sz w:val="24"/>
          <w:szCs w:val="24"/>
        </w:rPr>
        <w:t>從微觀的生活層面來看，舉凡人們的社交方式、飲食習慣、娛樂型態，甚至工作模式，都會因這次疫情產生長久的改變。從巨觀的全球層面來看，這次疫情也會讓全球的產業產業鏈重新洗牌，打亂過去全球化所形塑的世界秩序。</w:t>
      </w:r>
    </w:p>
    <w:p w14:paraId="4B960ADD" w14:textId="6631D3F7" w:rsidR="00D92342" w:rsidRPr="00986DE5" w:rsidRDefault="00E243F8" w:rsidP="003E123B">
      <w:pPr>
        <w:spacing w:before="240" w:after="0" w:line="240" w:lineRule="atLeast"/>
        <w:jc w:val="center"/>
        <w:rPr>
          <w:rFonts w:ascii="Arial" w:eastAsia="微軟正黑體" w:hAnsi="Arial" w:cs="Arial"/>
          <w:b/>
          <w:bCs/>
          <w:sz w:val="28"/>
          <w:szCs w:val="28"/>
        </w:rPr>
      </w:pPr>
      <w:r w:rsidRPr="00986DE5">
        <w:rPr>
          <w:rFonts w:ascii="Arial" w:eastAsia="微軟正黑體" w:hAnsi="Arial" w:cs="Arial" w:hint="eastAsia"/>
          <w:b/>
          <w:bCs/>
          <w:sz w:val="32"/>
          <w:szCs w:val="32"/>
        </w:rPr>
        <w:t>台灣疫情報告</w:t>
      </w:r>
    </w:p>
    <w:p w14:paraId="5889288E" w14:textId="6E6E747D" w:rsidR="00E243F8" w:rsidRPr="00D92342" w:rsidRDefault="00E243F8" w:rsidP="002C13E6">
      <w:pPr>
        <w:spacing w:after="0" w:line="240" w:lineRule="atLeast"/>
        <w:jc w:val="center"/>
        <w:rPr>
          <w:rFonts w:ascii="Arial" w:eastAsia="微軟正黑體" w:hAnsi="Arial" w:cs="Arial"/>
          <w:sz w:val="24"/>
          <w:szCs w:val="24"/>
        </w:rPr>
      </w:pPr>
      <w:r w:rsidRPr="00D92342">
        <w:rPr>
          <w:rFonts w:ascii="Arial" w:eastAsia="微軟正黑體" w:hAnsi="Arial" w:cs="Arial"/>
          <w:sz w:val="24"/>
          <w:szCs w:val="24"/>
        </w:rPr>
        <w:t>[</w:t>
      </w:r>
      <w:r w:rsidR="00BC07C0">
        <w:rPr>
          <w:rFonts w:ascii="Arial" w:eastAsia="微軟正黑體" w:hAnsi="Arial" w:cs="Arial"/>
          <w:sz w:val="24"/>
          <w:szCs w:val="24"/>
        </w:rPr>
        <w:t xml:space="preserve"> </w:t>
      </w:r>
      <w:r w:rsidRPr="00D92342">
        <w:rPr>
          <w:rFonts w:ascii="Arial" w:eastAsia="微軟正黑體" w:hAnsi="Arial" w:cs="Arial" w:hint="eastAsia"/>
          <w:sz w:val="24"/>
          <w:szCs w:val="24"/>
        </w:rPr>
        <w:t>資料來源：衛福部疾管署</w:t>
      </w:r>
      <w:r w:rsidR="00BC07C0">
        <w:rPr>
          <w:rFonts w:ascii="Arial" w:eastAsia="微軟正黑體" w:hAnsi="Arial" w:cs="Arial" w:hint="eastAsia"/>
          <w:sz w:val="24"/>
          <w:szCs w:val="24"/>
        </w:rPr>
        <w:t xml:space="preserve"> </w:t>
      </w:r>
      <w:r w:rsidRPr="00D92342">
        <w:rPr>
          <w:rFonts w:ascii="Arial" w:eastAsia="微軟正黑體" w:hAnsi="Arial" w:cs="Arial" w:hint="eastAsia"/>
          <w:sz w:val="24"/>
          <w:szCs w:val="24"/>
        </w:rPr>
        <w:t>]</w:t>
      </w:r>
      <w:r w:rsidR="002C13E6">
        <w:rPr>
          <w:rFonts w:ascii="Arial" w:eastAsia="微軟正黑體" w:hAnsi="Arial" w:cs="Arial"/>
          <w:sz w:val="24"/>
          <w:szCs w:val="24"/>
        </w:rPr>
        <w:t xml:space="preserve">                                      </w:t>
      </w:r>
      <w:r w:rsidR="00D92342" w:rsidRPr="00D92342">
        <w:rPr>
          <w:rFonts w:ascii="Arial" w:hAnsi="Arial" w:cs="Arial"/>
          <w:color w:val="333333"/>
          <w:sz w:val="24"/>
          <w:szCs w:val="24"/>
          <w:shd w:val="clear" w:color="auto" w:fill="F8F8F8"/>
        </w:rPr>
        <w:t>Updated</w:t>
      </w:r>
      <w:r w:rsidR="00BC07C0">
        <w:rPr>
          <w:rFonts w:ascii="Arial" w:hAnsi="Arial" w:cs="Arial"/>
          <w:color w:val="333333"/>
          <w:sz w:val="24"/>
          <w:szCs w:val="24"/>
          <w:shd w:val="clear" w:color="auto" w:fill="F8F8F8"/>
        </w:rPr>
        <w:t xml:space="preserve"> </w:t>
      </w:r>
      <w:r w:rsidR="00D92342" w:rsidRPr="00D92342">
        <w:rPr>
          <w:rFonts w:ascii="Arial" w:hAnsi="Arial" w:cs="Arial"/>
          <w:color w:val="333333"/>
          <w:sz w:val="24"/>
          <w:szCs w:val="24"/>
          <w:shd w:val="clear" w:color="auto" w:fill="F8F8F8"/>
        </w:rPr>
        <w:t>on</w:t>
      </w:r>
      <w:r w:rsidR="00BC07C0">
        <w:rPr>
          <w:rFonts w:ascii="Arial" w:hAnsi="Arial" w:cs="Arial"/>
          <w:color w:val="333333"/>
          <w:sz w:val="24"/>
          <w:szCs w:val="24"/>
          <w:shd w:val="clear" w:color="auto" w:fill="F8F8F8"/>
        </w:rPr>
        <w:t xml:space="preserve"> </w:t>
      </w:r>
      <w:r w:rsidR="00D92342" w:rsidRPr="00D92342">
        <w:rPr>
          <w:rFonts w:ascii="Arial" w:hAnsi="Arial" w:cs="Arial"/>
          <w:color w:val="333333"/>
          <w:sz w:val="24"/>
          <w:szCs w:val="24"/>
          <w:shd w:val="clear" w:color="auto" w:fill="F8F8F8"/>
        </w:rPr>
        <w:t>2023-0</w:t>
      </w:r>
      <w:r w:rsidR="00FA6CD1">
        <w:rPr>
          <w:rFonts w:ascii="Arial" w:hAnsi="Arial" w:cs="Arial"/>
          <w:color w:val="333333"/>
          <w:sz w:val="24"/>
          <w:szCs w:val="24"/>
          <w:shd w:val="clear" w:color="auto" w:fill="F8F8F8"/>
        </w:rPr>
        <w:t>6</w:t>
      </w:r>
      <w:r w:rsidR="00D92342" w:rsidRPr="00D92342">
        <w:rPr>
          <w:rFonts w:ascii="Arial" w:hAnsi="Arial" w:cs="Arial"/>
          <w:color w:val="333333"/>
          <w:sz w:val="24"/>
          <w:szCs w:val="24"/>
          <w:shd w:val="clear" w:color="auto" w:fill="F8F8F8"/>
        </w:rPr>
        <w:t>-</w:t>
      </w:r>
      <w:r w:rsidR="00FA6CD1">
        <w:rPr>
          <w:rFonts w:ascii="Arial" w:hAnsi="Arial" w:cs="Arial"/>
          <w:color w:val="333333"/>
          <w:sz w:val="24"/>
          <w:szCs w:val="24"/>
          <w:shd w:val="clear" w:color="auto" w:fill="F8F8F8"/>
        </w:rPr>
        <w:t>07</w:t>
      </w:r>
    </w:p>
    <w:tbl>
      <w:tblPr>
        <w:tblStyle w:val="a8"/>
        <w:tblW w:w="7936" w:type="dxa"/>
        <w:jc w:val="center"/>
        <w:tblBorders>
          <w:top w:val="single" w:sz="12" w:space="0" w:color="006600"/>
          <w:left w:val="single" w:sz="12" w:space="0" w:color="006600"/>
          <w:bottom w:val="single" w:sz="12" w:space="0" w:color="006600"/>
          <w:right w:val="single" w:sz="12" w:space="0" w:color="006600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D92342" w:rsidRPr="007465EE" w14:paraId="1412008B" w14:textId="77777777" w:rsidTr="007465EE">
        <w:trPr>
          <w:jc w:val="center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398467F" w14:textId="73BFE280" w:rsidR="00780B8C" w:rsidRPr="007465EE" w:rsidRDefault="00780B8C" w:rsidP="0019402D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152"/>
                <w:sz w:val="24"/>
                <w:szCs w:val="24"/>
                <w:fitText w:val="1418" w:id="-1232879103"/>
              </w:rPr>
              <w:t>統計日</w:t>
            </w: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2"/>
                <w:sz w:val="24"/>
                <w:szCs w:val="24"/>
                <w:fitText w:val="1418" w:id="-1232879103"/>
              </w:rPr>
              <w:t>期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3D51D8E" w14:textId="0BE90E88" w:rsidR="00780B8C" w:rsidRPr="007465EE" w:rsidRDefault="00780B8C" w:rsidP="0019402D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sz w:val="24"/>
                <w:szCs w:val="24"/>
              </w:rPr>
              <w:t>2023-06-07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1DB7288" w14:textId="3116F349" w:rsidR="00780B8C" w:rsidRPr="007465EE" w:rsidRDefault="0019402D" w:rsidP="0019402D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2"/>
                <w:w w:val="98"/>
                <w:sz w:val="24"/>
                <w:szCs w:val="24"/>
                <w:fitText w:val="1418" w:id="-1232879101"/>
              </w:rPr>
              <w:t>全國總人口</w:t>
            </w:r>
            <w:r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4"/>
                <w:w w:val="98"/>
                <w:sz w:val="24"/>
                <w:szCs w:val="24"/>
                <w:fitText w:val="1418" w:id="-1232879101"/>
              </w:rPr>
              <w:t>數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424306" w14:textId="7A8D781A" w:rsidR="00780B8C" w:rsidRPr="007465EE" w:rsidRDefault="0019402D" w:rsidP="00E243F8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sz w:val="24"/>
                <w:szCs w:val="24"/>
              </w:rPr>
              <w:t>23</w:t>
            </w:r>
            <w:r w:rsidR="0087569A" w:rsidRPr="007465EE">
              <w:rPr>
                <w:rFonts w:ascii="Arial" w:eastAsia="微軟正黑體" w:hAnsi="Arial" w:cs="Arial"/>
                <w:sz w:val="24"/>
                <w:szCs w:val="24"/>
              </w:rPr>
              <w:t>,</w:t>
            </w:r>
            <w:r w:rsidRPr="007465EE">
              <w:rPr>
                <w:rFonts w:ascii="Arial" w:eastAsia="微軟正黑體" w:hAnsi="Arial" w:cs="Arial" w:hint="eastAsia"/>
                <w:sz w:val="24"/>
                <w:szCs w:val="24"/>
              </w:rPr>
              <w:t>347</w:t>
            </w:r>
            <w:r w:rsidR="0087569A" w:rsidRPr="007465EE">
              <w:rPr>
                <w:rFonts w:ascii="Arial" w:eastAsia="微軟正黑體" w:hAnsi="Arial" w:cs="Arial"/>
                <w:sz w:val="24"/>
                <w:szCs w:val="24"/>
              </w:rPr>
              <w:t>,</w:t>
            </w:r>
            <w:r w:rsidRPr="007465EE">
              <w:rPr>
                <w:rFonts w:ascii="Arial" w:eastAsia="微軟正黑體" w:hAnsi="Arial" w:cs="Arial" w:hint="eastAsia"/>
                <w:sz w:val="24"/>
                <w:szCs w:val="24"/>
              </w:rPr>
              <w:t>374</w:t>
            </w:r>
          </w:p>
        </w:tc>
      </w:tr>
      <w:tr w:rsidR="00D92342" w:rsidRPr="007465EE" w14:paraId="09932966" w14:textId="77777777" w:rsidTr="007465EE">
        <w:trPr>
          <w:jc w:val="center"/>
        </w:trPr>
        <w:tc>
          <w:tcPr>
            <w:tcW w:w="1984" w:type="dxa"/>
            <w:shd w:val="clear" w:color="auto" w:fill="FFFFFF" w:themeFill="background1"/>
            <w:vAlign w:val="center"/>
          </w:tcPr>
          <w:p w14:paraId="11AB934A" w14:textId="7629D67E" w:rsidR="00780B8C" w:rsidRPr="007465EE" w:rsidRDefault="00E243F8" w:rsidP="0019402D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w w:val="98"/>
                <w:sz w:val="24"/>
                <w:szCs w:val="24"/>
                <w:fitText w:val="1418" w:id="-1232879104"/>
              </w:rPr>
              <w:t>累計確診人</w:t>
            </w: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8"/>
                <w:w w:val="98"/>
                <w:sz w:val="24"/>
                <w:szCs w:val="24"/>
                <w:fitText w:val="1418" w:id="-1232879104"/>
              </w:rPr>
              <w:t>數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E3E3999" w14:textId="77A05051" w:rsidR="00780B8C" w:rsidRPr="007465EE" w:rsidRDefault="00FA6CD1" w:rsidP="0019402D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/>
                <w:sz w:val="24"/>
                <w:szCs w:val="24"/>
              </w:rPr>
              <w:t>10,239,750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43499DE" w14:textId="40885D53" w:rsidR="00780B8C" w:rsidRPr="007465EE" w:rsidRDefault="00E243F8" w:rsidP="0019402D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w w:val="98"/>
                <w:sz w:val="24"/>
                <w:szCs w:val="24"/>
                <w:fitText w:val="1418" w:id="-1232879100"/>
              </w:rPr>
              <w:t>累計死亡人</w:t>
            </w: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8"/>
                <w:w w:val="98"/>
                <w:sz w:val="24"/>
                <w:szCs w:val="24"/>
                <w:fitText w:val="1418" w:id="-1232879100"/>
              </w:rPr>
              <w:t>數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D9288B3" w14:textId="594F8046" w:rsidR="00780B8C" w:rsidRPr="007465EE" w:rsidRDefault="00FA6CD1" w:rsidP="00E243F8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bookmarkStart w:id="1" w:name="_Hlk137614414"/>
            <w:r w:rsidRPr="007465EE">
              <w:rPr>
                <w:rFonts w:ascii="Arial" w:eastAsia="微軟正黑體" w:hAnsi="Arial" w:cs="Arial"/>
                <w:sz w:val="24"/>
                <w:szCs w:val="24"/>
              </w:rPr>
              <w:t>19,252</w:t>
            </w:r>
            <w:bookmarkEnd w:id="1"/>
          </w:p>
        </w:tc>
      </w:tr>
      <w:tr w:rsidR="00D92342" w:rsidRPr="007465EE" w14:paraId="0DC14D95" w14:textId="77777777" w:rsidTr="007465EE">
        <w:trPr>
          <w:jc w:val="center"/>
        </w:trPr>
        <w:tc>
          <w:tcPr>
            <w:tcW w:w="1984" w:type="dxa"/>
            <w:shd w:val="clear" w:color="auto" w:fill="FFFFFF" w:themeFill="background1"/>
            <w:vAlign w:val="center"/>
          </w:tcPr>
          <w:p w14:paraId="53CC3357" w14:textId="4BC9C0C5" w:rsidR="00E243F8" w:rsidRPr="007465EE" w:rsidRDefault="00E243F8" w:rsidP="0019402D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54"/>
                <w:sz w:val="24"/>
                <w:szCs w:val="24"/>
                <w:fitText w:val="1418" w:id="-1232879102"/>
              </w:rPr>
              <w:t>累計確診</w:t>
            </w: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3"/>
                <w:sz w:val="24"/>
                <w:szCs w:val="24"/>
                <w:fitText w:val="1418" w:id="-1232879102"/>
              </w:rPr>
              <w:t>率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BDA7203" w14:textId="0994F72D" w:rsidR="00E243F8" w:rsidRPr="007465EE" w:rsidRDefault="008F2FC1" w:rsidP="0019402D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/>
                <w:sz w:val="24"/>
                <w:szCs w:val="24"/>
              </w:rPr>
              <w:fldChar w:fldCharType="begin"/>
            </w:r>
            <w:r w:rsidRPr="007465EE">
              <w:rPr>
                <w:rFonts w:ascii="Arial" w:eastAsia="微軟正黑體" w:hAnsi="Arial" w:cs="Arial"/>
                <w:sz w:val="24"/>
                <w:szCs w:val="24"/>
              </w:rPr>
              <w:instrText xml:space="preserve"> =B2*100/D1 \# "0.00%" </w:instrText>
            </w:r>
            <w:r w:rsidRPr="007465EE">
              <w:rPr>
                <w:rFonts w:ascii="Arial" w:eastAsia="微軟正黑體" w:hAnsi="Arial" w:cs="Arial"/>
                <w:sz w:val="24"/>
                <w:szCs w:val="24"/>
              </w:rPr>
              <w:fldChar w:fldCharType="separate"/>
            </w:r>
            <w:r w:rsidR="00E7733E" w:rsidRPr="007465EE">
              <w:rPr>
                <w:rFonts w:ascii="Arial" w:eastAsia="微軟正黑體" w:hAnsi="Arial" w:cs="Arial"/>
                <w:noProof/>
                <w:sz w:val="24"/>
                <w:szCs w:val="24"/>
              </w:rPr>
              <w:t>43.86%</w:t>
            </w:r>
            <w:r w:rsidRPr="007465EE">
              <w:rPr>
                <w:rFonts w:ascii="Arial" w:eastAsia="微軟正黑體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54C77C" w14:textId="15F5215B" w:rsidR="00E243F8" w:rsidRPr="007465EE" w:rsidRDefault="00E243F8" w:rsidP="0019402D">
            <w:pPr>
              <w:jc w:val="center"/>
              <w:rPr>
                <w:rFonts w:ascii="Arial" w:eastAsia="微軟正黑體" w:hAnsi="Arial" w:cs="Arial"/>
                <w:b/>
                <w:bCs/>
                <w:color w:val="385623" w:themeColor="accent6" w:themeShade="80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348"/>
                <w:sz w:val="24"/>
                <w:szCs w:val="24"/>
                <w:fitText w:val="1418" w:id="-1232879099"/>
              </w:rPr>
              <w:t>死亡</w:t>
            </w:r>
            <w:r w:rsidRPr="007465EE">
              <w:rPr>
                <w:rFonts w:ascii="Arial" w:eastAsia="微軟正黑體" w:hAnsi="Arial" w:cs="Arial" w:hint="eastAsia"/>
                <w:b/>
                <w:bCs/>
                <w:color w:val="385623" w:themeColor="accent6" w:themeShade="80"/>
                <w:spacing w:val="3"/>
                <w:sz w:val="24"/>
                <w:szCs w:val="24"/>
                <w:fitText w:val="1418" w:id="-1232879099"/>
              </w:rPr>
              <w:t>率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5D75DD8D" w14:textId="1B4DCF94" w:rsidR="00E243F8" w:rsidRPr="007465EE" w:rsidRDefault="0087569A" w:rsidP="00E243F8">
            <w:pPr>
              <w:jc w:val="center"/>
              <w:rPr>
                <w:rFonts w:ascii="Arial" w:eastAsia="微軟正黑體" w:hAnsi="Arial" w:cs="Arial"/>
                <w:sz w:val="24"/>
                <w:szCs w:val="24"/>
              </w:rPr>
            </w:pPr>
            <w:r w:rsidRPr="007465EE">
              <w:rPr>
                <w:rFonts w:ascii="Arial" w:eastAsia="微軟正黑體" w:hAnsi="Arial" w:cs="Arial"/>
                <w:sz w:val="24"/>
                <w:szCs w:val="24"/>
              </w:rPr>
              <w:fldChar w:fldCharType="begin"/>
            </w:r>
            <w:r w:rsidRPr="007465EE">
              <w:rPr>
                <w:rFonts w:ascii="Arial" w:eastAsia="微軟正黑體" w:hAnsi="Arial" w:cs="Arial"/>
                <w:sz w:val="24"/>
                <w:szCs w:val="24"/>
              </w:rPr>
              <w:instrText xml:space="preserve"> =D2*100/D1 \# "0.00%" </w:instrText>
            </w:r>
            <w:r w:rsidRPr="007465EE">
              <w:rPr>
                <w:rFonts w:ascii="Arial" w:eastAsia="微軟正黑體" w:hAnsi="Arial" w:cs="Arial"/>
                <w:sz w:val="24"/>
                <w:szCs w:val="24"/>
              </w:rPr>
              <w:fldChar w:fldCharType="separate"/>
            </w:r>
            <w:r w:rsidRPr="007465EE">
              <w:rPr>
                <w:rFonts w:ascii="Arial" w:eastAsia="微軟正黑體" w:hAnsi="Arial" w:cs="Arial"/>
                <w:noProof/>
                <w:sz w:val="24"/>
                <w:szCs w:val="24"/>
              </w:rPr>
              <w:t>0.08%</w:t>
            </w:r>
            <w:r w:rsidRPr="007465EE">
              <w:rPr>
                <w:rFonts w:ascii="Arial" w:eastAsia="微軟正黑體" w:hAnsi="Arial" w:cs="Arial"/>
                <w:sz w:val="24"/>
                <w:szCs w:val="24"/>
              </w:rPr>
              <w:fldChar w:fldCharType="end"/>
            </w:r>
          </w:p>
        </w:tc>
      </w:tr>
    </w:tbl>
    <w:p w14:paraId="6BA6793D" w14:textId="3CD96DAF" w:rsidR="000B1365" w:rsidRPr="00E243F8" w:rsidRDefault="000B1365" w:rsidP="002D4A01">
      <w:pPr>
        <w:spacing w:before="240" w:after="0" w:line="240" w:lineRule="atLeast"/>
        <w:jc w:val="center"/>
        <w:rPr>
          <w:rFonts w:ascii="Arial" w:eastAsia="微軟正黑體" w:hAnsi="Arial" w:cs="Arial"/>
          <w:sz w:val="24"/>
          <w:szCs w:val="24"/>
        </w:rPr>
      </w:pPr>
      <w:r w:rsidRPr="00986DE5">
        <w:rPr>
          <w:rFonts w:ascii="Arial" w:eastAsia="微軟正黑體" w:hAnsi="Arial" w:cs="Arial"/>
          <w:b/>
          <w:bCs/>
          <w:sz w:val="32"/>
          <w:szCs w:val="32"/>
        </w:rPr>
        <w:t>台灣本土病例分佈</w:t>
      </w:r>
    </w:p>
    <w:p w14:paraId="2576F679" w14:textId="77777777" w:rsidR="002D4A01" w:rsidRDefault="002D4A01" w:rsidP="00F31EA5">
      <w:pPr>
        <w:spacing w:line="240" w:lineRule="atLeast"/>
        <w:jc w:val="center"/>
        <w:rPr>
          <w:rFonts w:ascii="Arial" w:eastAsia="微軟正黑體" w:hAnsi="Arial" w:cs="Arial"/>
          <w:color w:val="002060"/>
          <w:sz w:val="24"/>
          <w:szCs w:val="24"/>
        </w:rPr>
        <w:sectPr w:rsidR="002D4A01" w:rsidSect="00D705C4">
          <w:type w:val="continuous"/>
          <w:pgSz w:w="11907" w:h="16840" w:code="9"/>
          <w:pgMar w:top="567" w:right="851" w:bottom="567" w:left="851" w:header="567" w:footer="567" w:gutter="0"/>
          <w:cols w:space="708"/>
          <w:docGrid w:linePitch="360"/>
        </w:sectPr>
      </w:pPr>
    </w:p>
    <w:tbl>
      <w:tblPr>
        <w:tblStyle w:val="a8"/>
        <w:tblW w:w="2324" w:type="dxa"/>
        <w:jc w:val="center"/>
        <w:tblLook w:val="04A0" w:firstRow="1" w:lastRow="0" w:firstColumn="1" w:lastColumn="0" w:noHBand="0" w:noVBand="1"/>
      </w:tblPr>
      <w:tblGrid>
        <w:gridCol w:w="1020"/>
        <w:gridCol w:w="1304"/>
      </w:tblGrid>
      <w:tr w:rsidR="00C23B06" w:rsidRPr="000A1D97" w14:paraId="2B8649A8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4FBDBA80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新北市</w:t>
            </w:r>
          </w:p>
        </w:tc>
        <w:tc>
          <w:tcPr>
            <w:tcW w:w="1304" w:type="dxa"/>
            <w:vAlign w:val="center"/>
          </w:tcPr>
          <w:p w14:paraId="3CA89C70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2,107,393</w:t>
            </w:r>
          </w:p>
        </w:tc>
      </w:tr>
      <w:tr w:rsidR="00C23B06" w:rsidRPr="000A1D97" w14:paraId="540ADF0E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59C48B1F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彰化縣</w:t>
            </w:r>
          </w:p>
        </w:tc>
        <w:tc>
          <w:tcPr>
            <w:tcW w:w="1304" w:type="dxa"/>
            <w:vAlign w:val="center"/>
          </w:tcPr>
          <w:p w14:paraId="6419FCFA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480,991</w:t>
            </w:r>
          </w:p>
        </w:tc>
      </w:tr>
      <w:tr w:rsidR="00C23B06" w:rsidRPr="000A1D97" w14:paraId="2B9C9964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401C0CEE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基隆市</w:t>
            </w:r>
          </w:p>
        </w:tc>
        <w:tc>
          <w:tcPr>
            <w:tcW w:w="1304" w:type="dxa"/>
            <w:vAlign w:val="center"/>
          </w:tcPr>
          <w:p w14:paraId="0F28CF12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183,720</w:t>
            </w:r>
          </w:p>
        </w:tc>
      </w:tr>
      <w:tr w:rsidR="00C23B06" w:rsidRPr="000A1D97" w14:paraId="6690E9B1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31B55F7B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台中市</w:t>
            </w:r>
          </w:p>
        </w:tc>
        <w:tc>
          <w:tcPr>
            <w:tcW w:w="1304" w:type="dxa"/>
            <w:vAlign w:val="center"/>
          </w:tcPr>
          <w:p w14:paraId="161CB678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1,252,586</w:t>
            </w:r>
          </w:p>
        </w:tc>
      </w:tr>
      <w:tr w:rsidR="00C23B06" w:rsidRPr="000A1D97" w14:paraId="40ECFA69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60620BCF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新竹縣</w:t>
            </w:r>
          </w:p>
        </w:tc>
        <w:tc>
          <w:tcPr>
            <w:tcW w:w="1304" w:type="dxa"/>
            <w:vAlign w:val="center"/>
          </w:tcPr>
          <w:p w14:paraId="2C6BDC3E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285,733</w:t>
            </w:r>
          </w:p>
        </w:tc>
      </w:tr>
      <w:tr w:rsidR="00C23B06" w:rsidRPr="000A1D97" w14:paraId="61E66A01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5E4F5759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南投縣</w:t>
            </w:r>
          </w:p>
        </w:tc>
        <w:tc>
          <w:tcPr>
            <w:tcW w:w="1304" w:type="dxa"/>
            <w:vAlign w:val="center"/>
          </w:tcPr>
          <w:p w14:paraId="24D6DCEE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165,407</w:t>
            </w:r>
          </w:p>
        </w:tc>
      </w:tr>
      <w:tr w:rsidR="00C23B06" w:rsidRPr="000A1D97" w14:paraId="5DD64412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5F7D9682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高雄市</w:t>
            </w:r>
          </w:p>
        </w:tc>
        <w:tc>
          <w:tcPr>
            <w:tcW w:w="1304" w:type="dxa"/>
            <w:vAlign w:val="center"/>
          </w:tcPr>
          <w:p w14:paraId="7003D383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1,146,281</w:t>
            </w:r>
          </w:p>
        </w:tc>
      </w:tr>
      <w:tr w:rsidR="00C23B06" w:rsidRPr="000A1D97" w14:paraId="47C482F1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7FFE4D90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桃園市</w:t>
            </w:r>
          </w:p>
        </w:tc>
        <w:tc>
          <w:tcPr>
            <w:tcW w:w="1304" w:type="dxa"/>
            <w:vAlign w:val="center"/>
          </w:tcPr>
          <w:p w14:paraId="59F28426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1,122,611</w:t>
            </w:r>
          </w:p>
        </w:tc>
      </w:tr>
      <w:tr w:rsidR="00C23B06" w:rsidRPr="000A1D97" w14:paraId="42D96ABF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58E028EC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屏東縣</w:t>
            </w:r>
          </w:p>
        </w:tc>
        <w:tc>
          <w:tcPr>
            <w:tcW w:w="1304" w:type="dxa"/>
            <w:vAlign w:val="center"/>
          </w:tcPr>
          <w:p w14:paraId="2A8EC99E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281,254</w:t>
            </w:r>
          </w:p>
        </w:tc>
      </w:tr>
      <w:tr w:rsidR="00C23B06" w:rsidRPr="000A1D97" w14:paraId="4A039628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29E0EBA4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嘉義縣</w:t>
            </w:r>
          </w:p>
        </w:tc>
        <w:tc>
          <w:tcPr>
            <w:tcW w:w="1304" w:type="dxa"/>
            <w:vAlign w:val="center"/>
          </w:tcPr>
          <w:p w14:paraId="34BCCCA5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153,335</w:t>
            </w:r>
          </w:p>
        </w:tc>
      </w:tr>
      <w:tr w:rsidR="00C23B06" w:rsidRPr="000A1D97" w14:paraId="0378C52A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06A44990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澎湖縣</w:t>
            </w:r>
          </w:p>
        </w:tc>
        <w:tc>
          <w:tcPr>
            <w:tcW w:w="1304" w:type="dxa"/>
            <w:vAlign w:val="center"/>
          </w:tcPr>
          <w:p w14:paraId="67A6C24C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28,104</w:t>
            </w:r>
          </w:p>
        </w:tc>
      </w:tr>
      <w:tr w:rsidR="00C23B06" w:rsidRPr="000A1D97" w14:paraId="2A30FDF4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4B3090C8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苗栗縣</w:t>
            </w:r>
          </w:p>
        </w:tc>
        <w:tc>
          <w:tcPr>
            <w:tcW w:w="1304" w:type="dxa"/>
            <w:vAlign w:val="center"/>
          </w:tcPr>
          <w:p w14:paraId="212F2F29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230,844</w:t>
            </w:r>
          </w:p>
        </w:tc>
      </w:tr>
      <w:tr w:rsidR="00C23B06" w:rsidRPr="000A1D97" w14:paraId="063EBEBF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348B4D1D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花蓮縣</w:t>
            </w:r>
          </w:p>
        </w:tc>
        <w:tc>
          <w:tcPr>
            <w:tcW w:w="1304" w:type="dxa"/>
            <w:vAlign w:val="center"/>
          </w:tcPr>
          <w:p w14:paraId="5F1A1259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148,245</w:t>
            </w:r>
          </w:p>
        </w:tc>
      </w:tr>
      <w:tr w:rsidR="00C23B06" w:rsidRPr="000A1D97" w14:paraId="424C5AD4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302853C5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金門縣</w:t>
            </w:r>
          </w:p>
        </w:tc>
        <w:tc>
          <w:tcPr>
            <w:tcW w:w="1304" w:type="dxa"/>
            <w:vAlign w:val="center"/>
          </w:tcPr>
          <w:p w14:paraId="162270C1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27,035</w:t>
            </w:r>
          </w:p>
        </w:tc>
      </w:tr>
      <w:tr w:rsidR="00C23B06" w:rsidRPr="000A1D97" w14:paraId="5C04BFF7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06455222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新竹市</w:t>
            </w:r>
          </w:p>
        </w:tc>
        <w:tc>
          <w:tcPr>
            <w:tcW w:w="1304" w:type="dxa"/>
            <w:vAlign w:val="center"/>
          </w:tcPr>
          <w:p w14:paraId="2C6C9109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229,636</w:t>
            </w:r>
          </w:p>
        </w:tc>
      </w:tr>
      <w:tr w:rsidR="00C23B06" w:rsidRPr="000A1D97" w14:paraId="718D1528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3D453B53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嘉義市</w:t>
            </w:r>
          </w:p>
        </w:tc>
        <w:tc>
          <w:tcPr>
            <w:tcW w:w="1304" w:type="dxa"/>
            <w:vAlign w:val="center"/>
          </w:tcPr>
          <w:p w14:paraId="2401BBC4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98,395</w:t>
            </w:r>
          </w:p>
        </w:tc>
      </w:tr>
      <w:tr w:rsidR="00C23B06" w:rsidRPr="000A1D97" w14:paraId="1B2F6876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4C71A042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連江縣</w:t>
            </w:r>
          </w:p>
        </w:tc>
        <w:tc>
          <w:tcPr>
            <w:tcW w:w="1304" w:type="dxa"/>
            <w:vAlign w:val="center"/>
          </w:tcPr>
          <w:p w14:paraId="3E1DE037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4,069</w:t>
            </w:r>
          </w:p>
        </w:tc>
      </w:tr>
      <w:tr w:rsidR="00C23B06" w:rsidRPr="000A1D97" w14:paraId="69B06922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04C73F7A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台北市</w:t>
            </w:r>
          </w:p>
        </w:tc>
        <w:tc>
          <w:tcPr>
            <w:tcW w:w="1304" w:type="dxa"/>
            <w:vAlign w:val="center"/>
          </w:tcPr>
          <w:p w14:paraId="6ADADF2B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1,012,801</w:t>
            </w:r>
          </w:p>
        </w:tc>
      </w:tr>
      <w:tr w:rsidR="00C23B06" w:rsidRPr="000A1D97" w14:paraId="5B92E5FB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2FBE2893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雲林縣</w:t>
            </w:r>
          </w:p>
        </w:tc>
        <w:tc>
          <w:tcPr>
            <w:tcW w:w="1304" w:type="dxa"/>
            <w:vAlign w:val="center"/>
          </w:tcPr>
          <w:p w14:paraId="2D276678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209,462</w:t>
            </w:r>
          </w:p>
        </w:tc>
      </w:tr>
      <w:tr w:rsidR="00C23B06" w:rsidRPr="000A1D97" w14:paraId="7A5A0BA9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2D8DA69A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台東縣</w:t>
            </w:r>
          </w:p>
        </w:tc>
        <w:tc>
          <w:tcPr>
            <w:tcW w:w="1304" w:type="dxa"/>
            <w:vAlign w:val="center"/>
          </w:tcPr>
          <w:p w14:paraId="2E3D224F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80,492</w:t>
            </w:r>
          </w:p>
        </w:tc>
      </w:tr>
      <w:tr w:rsidR="00C23B06" w:rsidRPr="000A1D97" w14:paraId="6B64D348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6B7E3FDD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台南市</w:t>
            </w:r>
          </w:p>
        </w:tc>
        <w:tc>
          <w:tcPr>
            <w:tcW w:w="1304" w:type="dxa"/>
            <w:vAlign w:val="center"/>
          </w:tcPr>
          <w:p w14:paraId="6564E9A9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734,190</w:t>
            </w:r>
          </w:p>
        </w:tc>
      </w:tr>
      <w:tr w:rsidR="00C23B06" w:rsidRPr="000A1D97" w14:paraId="7904999C" w14:textId="77777777" w:rsidTr="002D4A01">
        <w:trPr>
          <w:trHeight w:hRule="exact" w:val="454"/>
          <w:jc w:val="center"/>
        </w:trPr>
        <w:tc>
          <w:tcPr>
            <w:tcW w:w="1020" w:type="dxa"/>
            <w:vAlign w:val="center"/>
          </w:tcPr>
          <w:p w14:paraId="160A57A9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宜蘭縣</w:t>
            </w:r>
          </w:p>
        </w:tc>
        <w:tc>
          <w:tcPr>
            <w:tcW w:w="1304" w:type="dxa"/>
            <w:vAlign w:val="center"/>
          </w:tcPr>
          <w:p w14:paraId="25D1B474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198,734</w:t>
            </w:r>
          </w:p>
        </w:tc>
      </w:tr>
      <w:tr w:rsidR="00C23B06" w:rsidRPr="000A1D97" w14:paraId="57CDB223" w14:textId="77777777" w:rsidTr="002D4A01">
        <w:trPr>
          <w:trHeight w:hRule="exact" w:val="454"/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14:paraId="4085DCD9" w14:textId="77777777" w:rsidR="00C23B06" w:rsidRPr="000A1D97" w:rsidRDefault="00C23B06" w:rsidP="00F31EA5">
            <w:pPr>
              <w:spacing w:line="240" w:lineRule="atLeast"/>
              <w:jc w:val="center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 w:hint="eastAsia"/>
                <w:color w:val="002060"/>
                <w:sz w:val="24"/>
                <w:szCs w:val="24"/>
              </w:rPr>
              <w:t>境外移入</w:t>
            </w:r>
          </w:p>
        </w:tc>
        <w:tc>
          <w:tcPr>
            <w:tcW w:w="1304" w:type="dxa"/>
            <w:vAlign w:val="center"/>
          </w:tcPr>
          <w:p w14:paraId="6A764F50" w14:textId="77777777" w:rsidR="00C23B06" w:rsidRPr="000A1D97" w:rsidRDefault="00C23B06" w:rsidP="00F31EA5">
            <w:pPr>
              <w:spacing w:line="240" w:lineRule="atLeast"/>
              <w:jc w:val="right"/>
              <w:rPr>
                <w:rFonts w:ascii="Arial" w:eastAsia="微軟正黑體" w:hAnsi="Arial" w:cs="Arial"/>
                <w:color w:val="002060"/>
                <w:sz w:val="24"/>
                <w:szCs w:val="24"/>
              </w:rPr>
            </w:pPr>
            <w:r w:rsidRPr="000A1D97">
              <w:rPr>
                <w:rFonts w:ascii="Arial" w:eastAsia="微軟正黑體" w:hAnsi="Arial" w:cs="Arial"/>
                <w:color w:val="002060"/>
                <w:sz w:val="24"/>
                <w:szCs w:val="24"/>
              </w:rPr>
              <w:t>58,432</w:t>
            </w:r>
          </w:p>
        </w:tc>
      </w:tr>
    </w:tbl>
    <w:p w14:paraId="5FDA54A0" w14:textId="77777777" w:rsidR="002D4A01" w:rsidRDefault="002D4A01" w:rsidP="00176108">
      <w:pPr>
        <w:tabs>
          <w:tab w:val="center" w:leader="dot" w:pos="9071"/>
        </w:tabs>
        <w:spacing w:before="240" w:after="240" w:line="240" w:lineRule="atLeast"/>
        <w:ind w:left="1134" w:right="1134"/>
        <w:rPr>
          <w:color w:val="0070C0"/>
          <w:sz w:val="40"/>
          <w:szCs w:val="40"/>
        </w:rPr>
        <w:sectPr w:rsidR="002D4A01" w:rsidSect="002D4A01">
          <w:type w:val="continuous"/>
          <w:pgSz w:w="11907" w:h="16840" w:code="9"/>
          <w:pgMar w:top="567" w:right="851" w:bottom="567" w:left="851" w:header="567" w:footer="567" w:gutter="0"/>
          <w:cols w:num="4" w:space="301"/>
          <w:docGrid w:linePitch="360"/>
        </w:sectPr>
      </w:pPr>
      <w:bookmarkStart w:id="2" w:name="_Hlk137663008"/>
      <w:bookmarkStart w:id="3" w:name="_GoBack"/>
      <w:bookmarkEnd w:id="3"/>
    </w:p>
    <w:p w14:paraId="051E7FFE" w14:textId="01292D09" w:rsidR="00C3363C" w:rsidRPr="006077B4" w:rsidRDefault="00AA00C4" w:rsidP="00176108">
      <w:pPr>
        <w:tabs>
          <w:tab w:val="center" w:leader="dot" w:pos="9071"/>
        </w:tabs>
        <w:spacing w:before="240" w:after="240" w:line="240" w:lineRule="atLeast"/>
        <w:ind w:left="1134" w:right="1134"/>
        <w:rPr>
          <w:color w:val="0070C0"/>
        </w:rPr>
      </w:pPr>
      <w:r w:rsidRPr="00CB2A08">
        <w:rPr>
          <w:color w:val="0070C0"/>
          <w:sz w:val="40"/>
          <w:szCs w:val="40"/>
        </w:rPr>
        <w:tab/>
      </w:r>
    </w:p>
    <w:bookmarkEnd w:id="2"/>
    <w:p w14:paraId="25568396" w14:textId="19410339" w:rsidR="00043AA8" w:rsidRPr="000B1365" w:rsidRDefault="009221E2" w:rsidP="00D10E87">
      <w:pPr>
        <w:tabs>
          <w:tab w:val="center" w:leader="hyphen" w:pos="10205"/>
        </w:tabs>
        <w:spacing w:before="240" w:after="240" w:line="240" w:lineRule="atLeast"/>
        <w:jc w:val="center"/>
      </w:pPr>
      <w:r>
        <w:rPr>
          <w:noProof/>
        </w:rPr>
        <w:drawing>
          <wp:inline distT="0" distB="0" distL="0" distR="0" wp14:anchorId="6E256C1C" wp14:editId="7759AF6D">
            <wp:extent cx="6480000" cy="2520000"/>
            <wp:effectExtent l="0" t="0" r="16510" b="13970"/>
            <wp:docPr id="5" name="圖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043AA8" w:rsidRPr="000B1365" w:rsidSect="00D705C4">
      <w:type w:val="continuous"/>
      <w:pgSz w:w="11907" w:h="16840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DD8A3" w14:textId="77777777" w:rsidR="004352A7" w:rsidRDefault="004352A7" w:rsidP="0098414E">
      <w:pPr>
        <w:spacing w:after="0" w:line="240" w:lineRule="auto"/>
      </w:pPr>
      <w:r>
        <w:separator/>
      </w:r>
    </w:p>
  </w:endnote>
  <w:endnote w:type="continuationSeparator" w:id="0">
    <w:p w14:paraId="29AE15D6" w14:textId="77777777" w:rsidR="004352A7" w:rsidRDefault="004352A7" w:rsidP="0098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3BC9D" w14:textId="77777777" w:rsidR="004352A7" w:rsidRDefault="004352A7" w:rsidP="0098414E">
      <w:pPr>
        <w:spacing w:after="0" w:line="240" w:lineRule="auto"/>
      </w:pPr>
      <w:r>
        <w:separator/>
      </w:r>
    </w:p>
  </w:footnote>
  <w:footnote w:type="continuationSeparator" w:id="0">
    <w:p w14:paraId="14127434" w14:textId="77777777" w:rsidR="004352A7" w:rsidRDefault="004352A7" w:rsidP="009841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720"/>
  <w:drawingGridHorizontalSpacing w:val="14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AA8"/>
    <w:rsid w:val="00001830"/>
    <w:rsid w:val="00015414"/>
    <w:rsid w:val="00043AA8"/>
    <w:rsid w:val="000A1A5C"/>
    <w:rsid w:val="000B1365"/>
    <w:rsid w:val="000C4171"/>
    <w:rsid w:val="00124EB7"/>
    <w:rsid w:val="00154CCF"/>
    <w:rsid w:val="001569DD"/>
    <w:rsid w:val="00171809"/>
    <w:rsid w:val="00176108"/>
    <w:rsid w:val="0019402D"/>
    <w:rsid w:val="00196601"/>
    <w:rsid w:val="001A0410"/>
    <w:rsid w:val="001A687C"/>
    <w:rsid w:val="001E3281"/>
    <w:rsid w:val="001E3C62"/>
    <w:rsid w:val="00213E58"/>
    <w:rsid w:val="00214979"/>
    <w:rsid w:val="002429EB"/>
    <w:rsid w:val="00266791"/>
    <w:rsid w:val="00273727"/>
    <w:rsid w:val="00287E3C"/>
    <w:rsid w:val="002B42D8"/>
    <w:rsid w:val="002C13E6"/>
    <w:rsid w:val="002C4A81"/>
    <w:rsid w:val="002D4A01"/>
    <w:rsid w:val="002E4809"/>
    <w:rsid w:val="003020C4"/>
    <w:rsid w:val="00327CBA"/>
    <w:rsid w:val="00327EEF"/>
    <w:rsid w:val="00331D2C"/>
    <w:rsid w:val="00353C3C"/>
    <w:rsid w:val="00375744"/>
    <w:rsid w:val="003760A9"/>
    <w:rsid w:val="00392D30"/>
    <w:rsid w:val="003D738B"/>
    <w:rsid w:val="003E123B"/>
    <w:rsid w:val="003E1FC9"/>
    <w:rsid w:val="003E70B6"/>
    <w:rsid w:val="004227B7"/>
    <w:rsid w:val="004352A7"/>
    <w:rsid w:val="00440DED"/>
    <w:rsid w:val="00452305"/>
    <w:rsid w:val="00471798"/>
    <w:rsid w:val="004A31D1"/>
    <w:rsid w:val="004E7754"/>
    <w:rsid w:val="00510761"/>
    <w:rsid w:val="005258B3"/>
    <w:rsid w:val="005346E5"/>
    <w:rsid w:val="005A5D49"/>
    <w:rsid w:val="006077B4"/>
    <w:rsid w:val="006379EF"/>
    <w:rsid w:val="00644638"/>
    <w:rsid w:val="00657490"/>
    <w:rsid w:val="006640CB"/>
    <w:rsid w:val="006950CA"/>
    <w:rsid w:val="006D3EE1"/>
    <w:rsid w:val="00710F2D"/>
    <w:rsid w:val="0071529D"/>
    <w:rsid w:val="00724330"/>
    <w:rsid w:val="007465EE"/>
    <w:rsid w:val="00780B8C"/>
    <w:rsid w:val="00791703"/>
    <w:rsid w:val="007B64F9"/>
    <w:rsid w:val="007C2A02"/>
    <w:rsid w:val="00800CBE"/>
    <w:rsid w:val="0085556C"/>
    <w:rsid w:val="0087569A"/>
    <w:rsid w:val="008B1DF8"/>
    <w:rsid w:val="008C3608"/>
    <w:rsid w:val="008E2508"/>
    <w:rsid w:val="008F2FC1"/>
    <w:rsid w:val="00917CE1"/>
    <w:rsid w:val="009221E2"/>
    <w:rsid w:val="00945E84"/>
    <w:rsid w:val="0098414E"/>
    <w:rsid w:val="00986DE5"/>
    <w:rsid w:val="009A3CF9"/>
    <w:rsid w:val="009C7497"/>
    <w:rsid w:val="009E470A"/>
    <w:rsid w:val="009E7116"/>
    <w:rsid w:val="009F0284"/>
    <w:rsid w:val="00A1426F"/>
    <w:rsid w:val="00A4197E"/>
    <w:rsid w:val="00AA00C4"/>
    <w:rsid w:val="00AB273C"/>
    <w:rsid w:val="00B1181E"/>
    <w:rsid w:val="00B2558F"/>
    <w:rsid w:val="00B36A3F"/>
    <w:rsid w:val="00B80C1B"/>
    <w:rsid w:val="00BB791F"/>
    <w:rsid w:val="00BC07C0"/>
    <w:rsid w:val="00BF4416"/>
    <w:rsid w:val="00BF51A6"/>
    <w:rsid w:val="00C23B06"/>
    <w:rsid w:val="00C3363C"/>
    <w:rsid w:val="00C5185E"/>
    <w:rsid w:val="00C63422"/>
    <w:rsid w:val="00CA0D95"/>
    <w:rsid w:val="00CB2A08"/>
    <w:rsid w:val="00CC0B9A"/>
    <w:rsid w:val="00CD1A13"/>
    <w:rsid w:val="00CF355C"/>
    <w:rsid w:val="00D10E87"/>
    <w:rsid w:val="00D13650"/>
    <w:rsid w:val="00D234E1"/>
    <w:rsid w:val="00D7012E"/>
    <w:rsid w:val="00D705C4"/>
    <w:rsid w:val="00D92342"/>
    <w:rsid w:val="00DC0CF5"/>
    <w:rsid w:val="00DC3763"/>
    <w:rsid w:val="00DD14FA"/>
    <w:rsid w:val="00DE7982"/>
    <w:rsid w:val="00E243F8"/>
    <w:rsid w:val="00E4779D"/>
    <w:rsid w:val="00E5148D"/>
    <w:rsid w:val="00E7733E"/>
    <w:rsid w:val="00E82109"/>
    <w:rsid w:val="00E83B67"/>
    <w:rsid w:val="00E90E8E"/>
    <w:rsid w:val="00E9534F"/>
    <w:rsid w:val="00F036E7"/>
    <w:rsid w:val="00F16B24"/>
    <w:rsid w:val="00F74B65"/>
    <w:rsid w:val="00F75A99"/>
    <w:rsid w:val="00FA6CD1"/>
    <w:rsid w:val="00FA7580"/>
    <w:rsid w:val="00FC581A"/>
    <w:rsid w:val="00FE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374F9"/>
  <w15:docId w15:val="{9A6CD880-A279-49CE-B962-CD903AC8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136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1365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043AA8"/>
    <w:pPr>
      <w:spacing w:before="100" w:beforeAutospacing="1" w:after="100" w:afterAutospacing="1" w:line="240" w:lineRule="auto"/>
      <w:outlineLvl w:val="3"/>
    </w:pPr>
    <w:rPr>
      <w:rFonts w:ascii="新細明體" w:eastAsia="新細明體" w:hAnsi="新細明體" w:cs="新細明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標題 4 字元"/>
    <w:basedOn w:val="a0"/>
    <w:link w:val="4"/>
    <w:uiPriority w:val="9"/>
    <w:rsid w:val="00043AA8"/>
    <w:rPr>
      <w:rFonts w:ascii="新細明體" w:eastAsia="新細明體" w:hAnsi="新細明體" w:cs="新細明體"/>
      <w:b/>
      <w:bCs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043AA8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43AA8"/>
    <w:rPr>
      <w:color w:val="0000FF"/>
      <w:u w:val="single"/>
    </w:rPr>
  </w:style>
  <w:style w:type="character" w:customStyle="1" w:styleId="mw-headline">
    <w:name w:val="mw-headline"/>
    <w:basedOn w:val="a0"/>
    <w:rsid w:val="00043AA8"/>
  </w:style>
  <w:style w:type="character" w:customStyle="1" w:styleId="mw-editsection">
    <w:name w:val="mw-editsection"/>
    <w:basedOn w:val="a0"/>
    <w:rsid w:val="00043AA8"/>
  </w:style>
  <w:style w:type="character" w:customStyle="1" w:styleId="mw-editsection-bracket">
    <w:name w:val="mw-editsection-bracket"/>
    <w:basedOn w:val="a0"/>
    <w:rsid w:val="00043AA8"/>
  </w:style>
  <w:style w:type="character" w:customStyle="1" w:styleId="30">
    <w:name w:val="標題 3 字元"/>
    <w:basedOn w:val="a0"/>
    <w:link w:val="3"/>
    <w:uiPriority w:val="9"/>
    <w:semiHidden/>
    <w:rsid w:val="000B1365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10">
    <w:name w:val="標題 1 字元"/>
    <w:basedOn w:val="a0"/>
    <w:link w:val="1"/>
    <w:uiPriority w:val="9"/>
    <w:rsid w:val="000B136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countrydeathschange">
    <w:name w:val="country_deaths_change"/>
    <w:basedOn w:val="a0"/>
    <w:rsid w:val="000B1365"/>
  </w:style>
  <w:style w:type="paragraph" w:styleId="a4">
    <w:name w:val="header"/>
    <w:basedOn w:val="a"/>
    <w:link w:val="a5"/>
    <w:uiPriority w:val="99"/>
    <w:unhideWhenUsed/>
    <w:rsid w:val="0098414E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8414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8414E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8414E"/>
    <w:rPr>
      <w:sz w:val="20"/>
      <w:szCs w:val="20"/>
    </w:rPr>
  </w:style>
  <w:style w:type="table" w:styleId="a8">
    <w:name w:val="Table Grid"/>
    <w:basedOn w:val="a1"/>
    <w:uiPriority w:val="39"/>
    <w:rsid w:val="00780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5074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工作表1!$B$1</c:f>
              <c:strCache>
                <c:ptCount val="1"/>
                <c:pt idx="0">
                  <c:v>數列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工作表1!$A$2:$A$24</c:f>
              <c:strCache>
                <c:ptCount val="23"/>
                <c:pt idx="0">
                  <c:v>新北市</c:v>
                </c:pt>
                <c:pt idx="1">
                  <c:v>彰化縣</c:v>
                </c:pt>
                <c:pt idx="2">
                  <c:v>基隆市</c:v>
                </c:pt>
                <c:pt idx="3">
                  <c:v>台中市</c:v>
                </c:pt>
                <c:pt idx="4">
                  <c:v>新竹縣</c:v>
                </c:pt>
                <c:pt idx="5">
                  <c:v>南投縣</c:v>
                </c:pt>
                <c:pt idx="6">
                  <c:v>高雄市</c:v>
                </c:pt>
                <c:pt idx="7">
                  <c:v>桃園市</c:v>
                </c:pt>
                <c:pt idx="8">
                  <c:v>屏東縣</c:v>
                </c:pt>
                <c:pt idx="9">
                  <c:v>嘉義縣</c:v>
                </c:pt>
                <c:pt idx="10">
                  <c:v>澎湖縣</c:v>
                </c:pt>
                <c:pt idx="11">
                  <c:v>苗栗縣</c:v>
                </c:pt>
                <c:pt idx="12">
                  <c:v>花蓮縣</c:v>
                </c:pt>
                <c:pt idx="13">
                  <c:v>金門縣</c:v>
                </c:pt>
                <c:pt idx="14">
                  <c:v>新竹市</c:v>
                </c:pt>
                <c:pt idx="15">
                  <c:v>嘉義市</c:v>
                </c:pt>
                <c:pt idx="16">
                  <c:v>連江縣</c:v>
                </c:pt>
                <c:pt idx="17">
                  <c:v>台北市</c:v>
                </c:pt>
                <c:pt idx="18">
                  <c:v>雲林縣</c:v>
                </c:pt>
                <c:pt idx="19">
                  <c:v>台東縣</c:v>
                </c:pt>
                <c:pt idx="20">
                  <c:v>台南市</c:v>
                </c:pt>
                <c:pt idx="21">
                  <c:v>宜蘭縣</c:v>
                </c:pt>
                <c:pt idx="22">
                  <c:v>境外移入</c:v>
                </c:pt>
              </c:strCache>
            </c:strRef>
          </c:cat>
          <c:val>
            <c:numRef>
              <c:f>工作表1!$B$2:$B$24</c:f>
              <c:numCache>
                <c:formatCode>#,##0</c:formatCode>
                <c:ptCount val="23"/>
                <c:pt idx="0">
                  <c:v>2107393</c:v>
                </c:pt>
                <c:pt idx="1">
                  <c:v>480991</c:v>
                </c:pt>
                <c:pt idx="2">
                  <c:v>183720</c:v>
                </c:pt>
                <c:pt idx="3">
                  <c:v>1252586</c:v>
                </c:pt>
                <c:pt idx="4">
                  <c:v>285733</c:v>
                </c:pt>
                <c:pt idx="5">
                  <c:v>165407</c:v>
                </c:pt>
                <c:pt idx="6">
                  <c:v>1146281</c:v>
                </c:pt>
                <c:pt idx="7">
                  <c:v>1122611</c:v>
                </c:pt>
                <c:pt idx="8">
                  <c:v>281254</c:v>
                </c:pt>
                <c:pt idx="9">
                  <c:v>153335</c:v>
                </c:pt>
                <c:pt idx="10">
                  <c:v>28104</c:v>
                </c:pt>
                <c:pt idx="11">
                  <c:v>230844</c:v>
                </c:pt>
                <c:pt idx="12">
                  <c:v>148245</c:v>
                </c:pt>
                <c:pt idx="13">
                  <c:v>27035</c:v>
                </c:pt>
                <c:pt idx="14">
                  <c:v>229636</c:v>
                </c:pt>
                <c:pt idx="15">
                  <c:v>98395</c:v>
                </c:pt>
                <c:pt idx="16">
                  <c:v>4069</c:v>
                </c:pt>
                <c:pt idx="17">
                  <c:v>1012801</c:v>
                </c:pt>
                <c:pt idx="18">
                  <c:v>209462</c:v>
                </c:pt>
                <c:pt idx="19">
                  <c:v>80492</c:v>
                </c:pt>
                <c:pt idx="20">
                  <c:v>734190</c:v>
                </c:pt>
                <c:pt idx="21">
                  <c:v>198734</c:v>
                </c:pt>
                <c:pt idx="22">
                  <c:v>58432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7A0-4AEE-851C-1E971D2964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646736"/>
        <c:axId val="32649648"/>
      </c:barChart>
      <c:catAx>
        <c:axId val="32646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eaVert" wrap="square" anchor="ctr" anchorCtr="1"/>
          <a:lstStyle/>
          <a:p>
            <a:pPr>
              <a:defRPr sz="900" b="0" i="0" u="none" strike="noStrike" kern="1200" baseline="0">
                <a:solidFill>
                  <a:srgbClr val="002060"/>
                </a:solidFill>
                <a:latin typeface="Arial" panose="020B0604020202020204" pitchFamily="34" charset="0"/>
                <a:ea typeface="微軟正黑體" panose="020B0604030504040204" pitchFamily="34" charset="-120"/>
                <a:cs typeface="+mn-cs"/>
              </a:defRPr>
            </a:pPr>
            <a:endParaRPr lang="zh-TW"/>
          </a:p>
        </c:txPr>
        <c:crossAx val="32649648"/>
        <c:crosses val="autoZero"/>
        <c:auto val="1"/>
        <c:lblAlgn val="ctr"/>
        <c:lblOffset val="100"/>
        <c:noMultiLvlLbl val="0"/>
      </c:catAx>
      <c:valAx>
        <c:axId val="32649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002060"/>
                </a:solidFill>
                <a:latin typeface="Arial" panose="020B0604020202020204" pitchFamily="34" charset="0"/>
                <a:ea typeface="微軟正黑體" panose="020B0604030504040204" pitchFamily="34" charset="-120"/>
                <a:cs typeface="+mn-cs"/>
              </a:defRPr>
            </a:pPr>
            <a:endParaRPr lang="zh-TW"/>
          </a:p>
        </c:txPr>
        <c:crossAx val="326467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00" baseline="0">
          <a:solidFill>
            <a:srgbClr val="002060"/>
          </a:solidFill>
          <a:latin typeface="Arial" panose="020B0604020202020204" pitchFamily="34" charset="0"/>
          <a:ea typeface="微軟正黑體" panose="020B0604030504040204" pitchFamily="34" charset="-120"/>
        </a:defRPr>
      </a:pPr>
      <a:endParaRPr lang="zh-TW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13C5B-E027-4C0F-BC7B-81BBE81D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美玲 陳</dc:creator>
  <cp:keywords/>
  <dc:description/>
  <cp:lastModifiedBy>沈芳玟</cp:lastModifiedBy>
  <cp:revision>3</cp:revision>
  <dcterms:created xsi:type="dcterms:W3CDTF">2023-07-18T06:59:00Z</dcterms:created>
  <dcterms:modified xsi:type="dcterms:W3CDTF">2023-07-18T07:04:00Z</dcterms:modified>
</cp:coreProperties>
</file>